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4EB34B" w14:textId="77777777" w:rsidR="008406DD" w:rsidRDefault="008406DD" w:rsidP="00EB723F">
      <w:pPr>
        <w:pStyle w:val="Nadpis2"/>
      </w:pPr>
    </w:p>
    <w:p w14:paraId="3783FF7B" w14:textId="1C411313"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32FDF7C3" w14:textId="77777777" w:rsidR="008406DD" w:rsidRDefault="008406DD" w:rsidP="001B7ACE">
      <w:pPr>
        <w:widowControl w:val="0"/>
        <w:suppressAutoHyphens/>
        <w:jc w:val="both"/>
        <w:rPr>
          <w:rFonts w:asciiTheme="minorHAnsi" w:hAnsiTheme="minorHAnsi"/>
          <w:sz w:val="22"/>
          <w:szCs w:val="22"/>
        </w:rPr>
      </w:pPr>
    </w:p>
    <w:p w14:paraId="09284609" w14:textId="77777777" w:rsidR="008406DD" w:rsidRDefault="008406DD" w:rsidP="001B7ACE">
      <w:pPr>
        <w:widowControl w:val="0"/>
        <w:suppressAutoHyphens/>
        <w:jc w:val="both"/>
        <w:rPr>
          <w:rFonts w:asciiTheme="minorHAnsi" w:hAnsiTheme="minorHAnsi"/>
          <w:sz w:val="22"/>
          <w:szCs w:val="22"/>
        </w:rPr>
      </w:pPr>
    </w:p>
    <w:p w14:paraId="2B86D0EE" w14:textId="50E35C6A"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1C5F55" w:rsidRPr="001C5F55">
        <w:rPr>
          <w:rFonts w:ascii="Calibri" w:hAnsi="Calibri"/>
          <w:b/>
          <w:bCs/>
          <w:sz w:val="22"/>
          <w:szCs w:val="22"/>
        </w:rPr>
        <w:t>Expertní kolposkop</w:t>
      </w:r>
      <w:r w:rsidR="00646D37" w:rsidRPr="00F259CA">
        <w:rPr>
          <w:rFonts w:ascii="Calibri" w:hAnsi="Calibri"/>
          <w:b/>
          <w:bCs/>
          <w:sz w:val="22"/>
          <w:szCs w:val="22"/>
        </w:rPr>
        <w:t>“</w:t>
      </w:r>
      <w:r w:rsidR="006F7840">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1D00314" w14:textId="77777777" w:rsidR="008406DD" w:rsidRPr="008406DD" w:rsidRDefault="00753625" w:rsidP="00211A57">
      <w:pPr>
        <w:widowControl w:val="0"/>
        <w:numPr>
          <w:ilvl w:val="0"/>
          <w:numId w:val="16"/>
        </w:numPr>
        <w:tabs>
          <w:tab w:val="left" w:pos="709"/>
        </w:tabs>
        <w:suppressAutoHyphens/>
        <w:spacing w:after="60"/>
        <w:ind w:left="709" w:hanging="425"/>
        <w:jc w:val="both"/>
        <w:rPr>
          <w:rFonts w:ascii="Calibri" w:hAnsi="Calibri" w:cs="Calibri"/>
          <w:sz w:val="22"/>
          <w:szCs w:val="22"/>
        </w:rPr>
      </w:pPr>
      <w:r w:rsidRPr="008406DD">
        <w:rPr>
          <w:rFonts w:ascii="Calibri" w:hAnsi="Calibri" w:cs="Calibri"/>
          <w:sz w:val="22"/>
          <w:szCs w:val="22"/>
        </w:rPr>
        <w:t>Předmět smlouvy je realizován v rámci projektu „</w:t>
      </w:r>
      <w:bookmarkStart w:id="0" w:name="_Hlk129180183"/>
      <w:r w:rsidR="008406DD" w:rsidRPr="008406DD">
        <w:rPr>
          <w:rFonts w:ascii="Calibri" w:hAnsi="Calibri" w:cs="Calibri"/>
          <w:sz w:val="22"/>
          <w:szCs w:val="22"/>
        </w:rPr>
        <w:t>Komplexní onkologické centrum NPK, a.s.</w:t>
      </w:r>
      <w:r w:rsidR="003D3064" w:rsidRPr="008406DD">
        <w:rPr>
          <w:rFonts w:ascii="Calibri" w:hAnsi="Calibri" w:cs="Calibri"/>
          <w:sz w:val="22"/>
          <w:szCs w:val="22"/>
        </w:rPr>
        <w:t xml:space="preserve">“, </w:t>
      </w:r>
      <w:proofErr w:type="spellStart"/>
      <w:r w:rsidR="003D3064" w:rsidRPr="008406DD">
        <w:rPr>
          <w:rFonts w:ascii="Calibri" w:hAnsi="Calibri" w:cs="Calibri"/>
          <w:sz w:val="22"/>
          <w:szCs w:val="22"/>
        </w:rPr>
        <w:t>reg</w:t>
      </w:r>
      <w:proofErr w:type="spellEnd"/>
      <w:r w:rsidR="003D3064" w:rsidRPr="008406DD">
        <w:rPr>
          <w:rFonts w:ascii="Calibri" w:hAnsi="Calibri" w:cs="Calibri"/>
          <w:sz w:val="22"/>
          <w:szCs w:val="22"/>
        </w:rPr>
        <w:t xml:space="preserve">. č. </w:t>
      </w:r>
      <w:bookmarkEnd w:id="0"/>
      <w:r w:rsidR="008406DD" w:rsidRPr="008406DD">
        <w:rPr>
          <w:rFonts w:ascii="Calibri" w:hAnsi="Calibri" w:cs="Calibri"/>
          <w:sz w:val="22"/>
          <w:szCs w:val="22"/>
        </w:rPr>
        <w:t>CZ.31.8.0/0.0/0.0/23_072/0008241</w:t>
      </w:r>
      <w:r w:rsidR="003D3064" w:rsidRPr="008406DD">
        <w:rPr>
          <w:rFonts w:ascii="Calibri" w:hAnsi="Calibri" w:cs="Calibri"/>
          <w:sz w:val="22"/>
          <w:szCs w:val="22"/>
        </w:rPr>
        <w:t xml:space="preserve">, </w:t>
      </w:r>
      <w:r w:rsidRPr="008406DD">
        <w:rPr>
          <w:rFonts w:ascii="Calibri" w:hAnsi="Calibri" w:cs="Calibri"/>
          <w:sz w:val="22"/>
          <w:szCs w:val="22"/>
        </w:rPr>
        <w:t xml:space="preserve">spolufinancovaného Evropskou unií </w:t>
      </w:r>
      <w:r w:rsidR="008406DD" w:rsidRPr="008406DD">
        <w:rPr>
          <w:rFonts w:ascii="Calibri" w:hAnsi="Calibri" w:cs="Calibri"/>
          <w:sz w:val="22"/>
          <w:szCs w:val="22"/>
        </w:rPr>
        <w:t>z Nástroje pro oživení a odolnost prostřednictvím Národního plánu obnovy ČR.</w:t>
      </w:r>
    </w:p>
    <w:p w14:paraId="3D0B99D4" w14:textId="626257D2" w:rsidR="00DD5CB6" w:rsidRPr="008406DD" w:rsidRDefault="006A36A9" w:rsidP="00211A57">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8406DD">
        <w:rPr>
          <w:rFonts w:ascii="Calibri" w:eastAsia="SimSun" w:hAnsi="Calibri" w:cs="Calibri"/>
          <w:kern w:val="1"/>
          <w:sz w:val="22"/>
          <w:szCs w:val="22"/>
          <w:lang w:eastAsia="hi-IN" w:bidi="hi-IN"/>
        </w:rPr>
        <w:t>Prodávající se zavazuje dodat kupující</w:t>
      </w:r>
      <w:r w:rsidR="0043610E" w:rsidRPr="008406DD">
        <w:rPr>
          <w:rFonts w:ascii="Calibri" w:eastAsia="SimSun" w:hAnsi="Calibri" w:cs="Calibri"/>
          <w:kern w:val="1"/>
          <w:sz w:val="22"/>
          <w:szCs w:val="22"/>
          <w:lang w:eastAsia="hi-IN" w:bidi="hi-IN"/>
        </w:rPr>
        <w:t>mu</w:t>
      </w:r>
      <w:r w:rsidR="00020322" w:rsidRPr="008406DD">
        <w:rPr>
          <w:rFonts w:ascii="Calibri" w:eastAsia="SimSun" w:hAnsi="Calibri" w:cs="Calibri"/>
          <w:kern w:val="1"/>
          <w:sz w:val="22"/>
          <w:szCs w:val="22"/>
          <w:lang w:eastAsia="hi-IN" w:bidi="hi-IN"/>
        </w:rPr>
        <w:t xml:space="preserve"> </w:t>
      </w:r>
      <w:r w:rsidR="00A94370" w:rsidRPr="008406DD">
        <w:rPr>
          <w:rFonts w:ascii="Calibri" w:eastAsia="SimSun" w:hAnsi="Calibri"/>
          <w:kern w:val="2"/>
          <w:sz w:val="22"/>
          <w:szCs w:val="22"/>
          <w:highlight w:val="yellow"/>
          <w:lang w:eastAsia="hi-IN" w:bidi="hi-IN"/>
        </w:rPr>
        <w:t xml:space="preserve">………………………………………… </w:t>
      </w:r>
      <w:r w:rsidR="00B76C5E" w:rsidRPr="008406DD">
        <w:rPr>
          <w:rFonts w:ascii="Calibri" w:eastAsia="SimSun" w:hAnsi="Calibri"/>
          <w:kern w:val="2"/>
          <w:sz w:val="22"/>
          <w:szCs w:val="22"/>
          <w:highlight w:val="yellow"/>
          <w:lang w:eastAsia="hi-IN" w:bidi="hi-IN"/>
        </w:rPr>
        <w:t>(název a typové označení</w:t>
      </w:r>
      <w:r w:rsidR="007530B0" w:rsidRPr="008406DD">
        <w:rPr>
          <w:rFonts w:ascii="Calibri" w:eastAsia="SimSun" w:hAnsi="Calibri"/>
          <w:kern w:val="2"/>
          <w:sz w:val="22"/>
          <w:szCs w:val="22"/>
          <w:highlight w:val="yellow"/>
          <w:lang w:eastAsia="hi-IN" w:bidi="hi-IN"/>
        </w:rPr>
        <w:t>, počet kusů</w:t>
      </w:r>
      <w:r w:rsidR="00A94370" w:rsidRPr="008406DD">
        <w:rPr>
          <w:rFonts w:ascii="Calibri" w:eastAsia="SimSun" w:hAnsi="Calibri"/>
          <w:kern w:val="2"/>
          <w:sz w:val="22"/>
          <w:szCs w:val="22"/>
          <w:highlight w:val="yellow"/>
          <w:lang w:eastAsia="hi-IN" w:bidi="hi-IN"/>
        </w:rPr>
        <w:t xml:space="preserve"> - </w:t>
      </w:r>
      <w:r w:rsidR="00B76C5E" w:rsidRPr="008406DD">
        <w:rPr>
          <w:rFonts w:ascii="Calibri" w:eastAsia="SimSun" w:hAnsi="Calibri"/>
          <w:i/>
          <w:iCs/>
          <w:kern w:val="2"/>
          <w:sz w:val="22"/>
          <w:szCs w:val="22"/>
          <w:highlight w:val="yellow"/>
          <w:lang w:eastAsia="hi-IN" w:bidi="hi-IN"/>
        </w:rPr>
        <w:t>doplní dodavatel</w:t>
      </w:r>
      <w:r w:rsidR="00B76C5E" w:rsidRPr="008406DD">
        <w:rPr>
          <w:rFonts w:ascii="Calibri" w:eastAsia="SimSun" w:hAnsi="Calibri"/>
          <w:kern w:val="2"/>
          <w:sz w:val="22"/>
          <w:szCs w:val="22"/>
          <w:highlight w:val="yellow"/>
          <w:lang w:eastAsia="hi-IN" w:bidi="hi-IN"/>
        </w:rPr>
        <w:t>)</w:t>
      </w:r>
      <w:r w:rsidR="00B76C5E" w:rsidRPr="008406DD">
        <w:rPr>
          <w:rFonts w:ascii="Calibri" w:eastAsia="SimSun" w:hAnsi="Calibri"/>
          <w:kern w:val="2"/>
          <w:sz w:val="22"/>
          <w:szCs w:val="22"/>
          <w:lang w:eastAsia="hi-IN" w:bidi="hi-IN"/>
        </w:rPr>
        <w:t>,</w:t>
      </w:r>
      <w:r w:rsidR="00B76C5E" w:rsidRPr="008406DD">
        <w:rPr>
          <w:rFonts w:ascii="Calibri" w:eastAsia="SimSun" w:hAnsi="Calibri" w:cs="Calibri"/>
          <w:kern w:val="2"/>
          <w:sz w:val="22"/>
          <w:szCs w:val="22"/>
          <w:lang w:eastAsia="hi-IN" w:bidi="hi-IN"/>
        </w:rPr>
        <w:t xml:space="preserve"> včetně veškerého </w:t>
      </w:r>
      <w:proofErr w:type="gramStart"/>
      <w:r w:rsidR="00B76C5E" w:rsidRPr="008406DD">
        <w:rPr>
          <w:rFonts w:ascii="Calibri" w:eastAsia="SimSun" w:hAnsi="Calibri" w:cs="Calibri"/>
          <w:kern w:val="2"/>
          <w:sz w:val="22"/>
          <w:szCs w:val="22"/>
          <w:lang w:eastAsia="hi-IN" w:bidi="hi-IN"/>
        </w:rPr>
        <w:t xml:space="preserve">příslušenství, </w:t>
      </w:r>
      <w:r w:rsidR="00DD5CB6" w:rsidRPr="008406DD">
        <w:rPr>
          <w:rFonts w:ascii="Calibri" w:hAnsi="Calibri" w:cs="Calibri"/>
          <w:sz w:val="22"/>
          <w:szCs w:val="22"/>
        </w:rPr>
        <w:t xml:space="preserve"> jehož</w:t>
      </w:r>
      <w:proofErr w:type="gramEnd"/>
      <w:r w:rsidR="00DD5CB6" w:rsidRPr="008406DD">
        <w:rPr>
          <w:rFonts w:ascii="Calibri" w:hAnsi="Calibri" w:cs="Calibri"/>
          <w:sz w:val="22"/>
          <w:szCs w:val="22"/>
        </w:rPr>
        <w:t xml:space="preserve"> specifikace</w:t>
      </w:r>
      <w:r w:rsidR="00DD5CB6" w:rsidRPr="008406DD">
        <w:rPr>
          <w:rFonts w:ascii="Calibri" w:eastAsia="SimSun" w:hAnsi="Calibri" w:cs="Calibri"/>
          <w:kern w:val="1"/>
          <w:sz w:val="22"/>
          <w:szCs w:val="22"/>
          <w:lang w:eastAsia="hi-IN" w:bidi="hi-IN"/>
        </w:rPr>
        <w:t xml:space="preserve"> je uvedena v příloze č. </w:t>
      </w:r>
      <w:r w:rsidR="0020169F" w:rsidRPr="008406DD">
        <w:rPr>
          <w:rFonts w:ascii="Calibri" w:eastAsia="SimSun" w:hAnsi="Calibri" w:cs="Calibri"/>
          <w:kern w:val="1"/>
          <w:sz w:val="22"/>
          <w:szCs w:val="22"/>
          <w:lang w:eastAsia="hi-IN" w:bidi="hi-IN"/>
        </w:rPr>
        <w:t>2</w:t>
      </w:r>
      <w:r w:rsidR="00DD5CB6" w:rsidRPr="008406DD">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5F05F26D"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366138" w:rsidRPr="002E5A13">
        <w:rPr>
          <w:rFonts w:ascii="Calibri" w:hAnsi="Calibri" w:cs="Calibri"/>
          <w:sz w:val="22"/>
          <w:szCs w:val="22"/>
        </w:rPr>
        <w:t>.</w:t>
      </w:r>
      <w:r>
        <w:rPr>
          <w:rFonts w:ascii="Calibri" w:hAnsi="Calibri" w:cs="Calibri"/>
          <w:sz w:val="22"/>
          <w:szCs w:val="22"/>
        </w:rPr>
        <w:t xml:space="preserve"> </w:t>
      </w:r>
      <w:r w:rsidR="00366138" w:rsidRPr="002E5A13">
        <w:rPr>
          <w:rFonts w:ascii="Calibri" w:hAnsi="Calibri" w:cs="Calibri"/>
          <w:sz w:val="22"/>
          <w:szCs w:val="22"/>
        </w:rPr>
        <w:t xml:space="preserve">U zboží, které není zdravotnickým prostředkem, provedení školení/seznámení s obsluhou dle pokynu výrobce. </w:t>
      </w:r>
      <w:bookmarkEnd w:id="3"/>
    </w:p>
    <w:p w14:paraId="1947E603" w14:textId="411D7C69" w:rsidR="00366138" w:rsidRPr="0036613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366138">
        <w:rPr>
          <w:rFonts w:ascii="Calibri" w:hAnsi="Calibri" w:cs="Calibri"/>
          <w:sz w:val="22"/>
          <w:szCs w:val="22"/>
        </w:rPr>
        <w:t>,</w:t>
      </w:r>
    </w:p>
    <w:p w14:paraId="036AF769" w14:textId="78201114" w:rsidR="00836966" w:rsidRPr="002E5A13" w:rsidRDefault="006F7840"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366138" w:rsidRPr="002E5A13">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7A7B816D" w:rsidR="00836966" w:rsidRPr="002E5A13"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w:t>
      </w:r>
      <w:r w:rsidR="00B67E25" w:rsidRPr="00B67E25">
        <w:t xml:space="preserve"> </w:t>
      </w:r>
      <w:r w:rsidR="00B67E25" w:rsidRPr="002E5A13">
        <w:rPr>
          <w:rFonts w:ascii="Calibri" w:eastAsia="SimSun" w:hAnsi="Calibri" w:cs="Calibri"/>
          <w:kern w:val="1"/>
          <w:sz w:val="22"/>
          <w:szCs w:val="22"/>
          <w:lang w:eastAsia="hi-IN" w:bidi="hi-IN"/>
        </w:rPr>
        <w:t>dodaného zdravotnického prostředku,</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67F214A7" w:rsidR="006A36A9" w:rsidRPr="00CF6AC6" w:rsidRDefault="006A36A9" w:rsidP="00B67E25">
      <w:pPr>
        <w:widowControl w:val="0"/>
        <w:numPr>
          <w:ilvl w:val="0"/>
          <w:numId w:val="16"/>
        </w:numPr>
        <w:tabs>
          <w:tab w:val="left" w:pos="851"/>
          <w:tab w:val="num" w:pos="1440"/>
        </w:tabs>
        <w:suppressAutoHyphens/>
        <w:spacing w:after="60"/>
        <w:ind w:left="709" w:hanging="425"/>
        <w:jc w:val="both"/>
        <w:rPr>
          <w:rFonts w:ascii="Calibri" w:eastAsia="SimSun" w:hAnsi="Calibri" w:cs="Calibri"/>
          <w:strike/>
          <w:kern w:val="1"/>
          <w:sz w:val="22"/>
          <w:szCs w:val="22"/>
          <w:lang w:eastAsia="hi-IN" w:bidi="hi-IN"/>
        </w:rPr>
      </w:pPr>
      <w:r w:rsidRPr="00CF6AC6">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075768">
      <w:pPr>
        <w:widowControl w:val="0"/>
        <w:tabs>
          <w:tab w:val="left" w:pos="284"/>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A249A">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7939207F" w14:textId="552A919F" w:rsidR="006F7840" w:rsidRDefault="006F7840" w:rsidP="001A249A">
      <w:pPr>
        <w:pStyle w:val="Default"/>
        <w:spacing w:line="276" w:lineRule="auto"/>
        <w:ind w:left="1778" w:hanging="1069"/>
        <w:jc w:val="both"/>
        <w:rPr>
          <w:rFonts w:ascii="Calibri" w:hAnsi="Calibri" w:cs="Calibri"/>
          <w:b/>
          <w:bCs/>
          <w:color w:val="auto"/>
          <w:sz w:val="22"/>
          <w:szCs w:val="22"/>
          <w:lang w:eastAsia="en-US"/>
        </w:rPr>
      </w:pPr>
      <w:r w:rsidRPr="00AE4541">
        <w:rPr>
          <w:rFonts w:ascii="Calibri" w:hAnsi="Calibri" w:cs="Calibri"/>
          <w:b/>
          <w:bCs/>
          <w:color w:val="auto"/>
          <w:sz w:val="22"/>
          <w:szCs w:val="22"/>
          <w:lang w:eastAsia="en-US"/>
        </w:rPr>
        <w:t>Pardubická nemocnice, Kyjevská 44, 532 03 Pardubice</w:t>
      </w:r>
      <w:r>
        <w:rPr>
          <w:rFonts w:ascii="Calibri" w:hAnsi="Calibri" w:cs="Calibri"/>
          <w:b/>
          <w:bCs/>
          <w:color w:val="auto"/>
          <w:sz w:val="22"/>
          <w:szCs w:val="22"/>
          <w:lang w:eastAsia="en-US"/>
        </w:rPr>
        <w:t xml:space="preserve"> (</w:t>
      </w:r>
      <w:r w:rsidR="001C5F55">
        <w:rPr>
          <w:rFonts w:ascii="Calibri" w:hAnsi="Calibri" w:cs="Calibri"/>
          <w:b/>
          <w:bCs/>
          <w:color w:val="auto"/>
          <w:sz w:val="22"/>
          <w:szCs w:val="22"/>
          <w:lang w:eastAsia="en-US"/>
        </w:rPr>
        <w:t>PGO</w:t>
      </w:r>
      <w:r>
        <w:rPr>
          <w:rFonts w:ascii="Calibri" w:hAnsi="Calibri" w:cs="Calibri"/>
          <w:b/>
          <w:bCs/>
          <w:color w:val="auto"/>
          <w:sz w:val="22"/>
          <w:szCs w:val="22"/>
          <w:lang w:eastAsia="en-US"/>
        </w:rPr>
        <w:t>)</w:t>
      </w:r>
    </w:p>
    <w:p w14:paraId="4F643B30" w14:textId="6431695F" w:rsidR="00045B9A" w:rsidRPr="00045B9A" w:rsidRDefault="001C5F55" w:rsidP="00045B9A">
      <w:pPr>
        <w:pStyle w:val="Odstavecseseznamem"/>
        <w:widowControl w:val="0"/>
        <w:numPr>
          <w:ilvl w:val="0"/>
          <w:numId w:val="33"/>
        </w:numPr>
        <w:shd w:val="clear" w:color="auto" w:fill="FFFFFF"/>
        <w:tabs>
          <w:tab w:val="left" w:pos="284"/>
          <w:tab w:val="left" w:pos="709"/>
        </w:tabs>
        <w:suppressAutoHyphens/>
        <w:spacing w:after="60"/>
        <w:ind w:left="709" w:hanging="425"/>
        <w:jc w:val="both"/>
        <w:outlineLvl w:val="1"/>
        <w:rPr>
          <w:rStyle w:val="cf01"/>
          <w:rFonts w:ascii="Calibri" w:eastAsia="SimSun" w:hAnsi="Calibri" w:cs="Calibri"/>
          <w:kern w:val="1"/>
          <w:sz w:val="22"/>
          <w:szCs w:val="22"/>
          <w:lang w:eastAsia="hi-IN" w:bidi="hi-IN"/>
        </w:rPr>
      </w:pPr>
      <w:r>
        <w:rPr>
          <w:rStyle w:val="cf01"/>
          <w:rFonts w:ascii="Calibri" w:eastAsia="SimSun" w:hAnsi="Calibri" w:cs="Calibri"/>
          <w:b/>
          <w:bCs/>
          <w:kern w:val="1"/>
          <w:sz w:val="22"/>
          <w:szCs w:val="22"/>
          <w:lang w:eastAsia="hi-IN" w:bidi="hi-IN"/>
        </w:rPr>
        <w:t>Zboží</w:t>
      </w:r>
      <w:r w:rsidR="00045B9A" w:rsidRPr="00045B9A">
        <w:rPr>
          <w:rStyle w:val="cf01"/>
          <w:rFonts w:ascii="Calibri" w:eastAsia="SimSun" w:hAnsi="Calibri" w:cs="Calibri"/>
          <w:kern w:val="1"/>
          <w:sz w:val="22"/>
          <w:szCs w:val="22"/>
          <w:lang w:eastAsia="hi-IN" w:bidi="hi-IN"/>
        </w:rPr>
        <w:t xml:space="preserve"> bude dodáno na výzvu kupujícího. Písemná výzva bude kupujícím zaslána prodávajícímu elektronickou poštou na </w:t>
      </w:r>
      <w:r w:rsidR="001A249A">
        <w:rPr>
          <w:rStyle w:val="cf01"/>
          <w:rFonts w:ascii="Calibri" w:eastAsia="SimSun" w:hAnsi="Calibri" w:cs="Calibri"/>
          <w:kern w:val="1"/>
          <w:sz w:val="22"/>
          <w:szCs w:val="22"/>
          <w:lang w:eastAsia="hi-IN" w:bidi="hi-IN"/>
        </w:rPr>
        <w:t xml:space="preserve">kontaktní </w:t>
      </w:r>
      <w:r w:rsidR="00045B9A" w:rsidRPr="00045B9A">
        <w:rPr>
          <w:rStyle w:val="cf01"/>
          <w:rFonts w:ascii="Calibri" w:eastAsia="SimSun" w:hAnsi="Calibri" w:cs="Calibri"/>
          <w:kern w:val="1"/>
          <w:sz w:val="22"/>
          <w:szCs w:val="22"/>
          <w:lang w:eastAsia="hi-IN" w:bidi="hi-IN"/>
        </w:rPr>
        <w:t>e-mail prodávajícího uvedený v záhlaví této smlouvy</w:t>
      </w:r>
      <w:r w:rsidR="001A249A">
        <w:rPr>
          <w:rStyle w:val="cf01"/>
          <w:rFonts w:ascii="Calibri" w:eastAsia="SimSun" w:hAnsi="Calibri" w:cs="Calibri"/>
          <w:kern w:val="1"/>
          <w:sz w:val="22"/>
          <w:szCs w:val="22"/>
          <w:lang w:eastAsia="hi-IN" w:bidi="hi-IN"/>
        </w:rPr>
        <w:t xml:space="preserve"> a může </w:t>
      </w:r>
      <w:r w:rsidR="001A249A" w:rsidRPr="001A249A">
        <w:rPr>
          <w:rStyle w:val="cf01"/>
          <w:rFonts w:ascii="Calibri" w:eastAsia="SimSun" w:hAnsi="Calibri" w:cs="Calibri"/>
          <w:kern w:val="1"/>
          <w:sz w:val="22"/>
          <w:szCs w:val="22"/>
          <w:lang w:eastAsia="hi-IN" w:bidi="hi-IN"/>
        </w:rPr>
        <w:t xml:space="preserve">nastat </w:t>
      </w:r>
      <w:r w:rsidR="001A249A">
        <w:rPr>
          <w:rStyle w:val="cf01"/>
          <w:rFonts w:ascii="Calibri" w:eastAsia="SimSun" w:hAnsi="Calibri" w:cs="Calibri"/>
          <w:kern w:val="1"/>
          <w:sz w:val="22"/>
          <w:szCs w:val="22"/>
          <w:lang w:eastAsia="hi-IN" w:bidi="hi-IN"/>
        </w:rPr>
        <w:t>nejdříve</w:t>
      </w:r>
      <w:r w:rsidR="001A249A" w:rsidRPr="001A249A">
        <w:rPr>
          <w:rStyle w:val="cf01"/>
          <w:rFonts w:ascii="Calibri" w:eastAsia="SimSun" w:hAnsi="Calibri" w:cs="Calibri"/>
          <w:kern w:val="1"/>
          <w:sz w:val="22"/>
          <w:szCs w:val="22"/>
          <w:lang w:eastAsia="hi-IN" w:bidi="hi-IN"/>
        </w:rPr>
        <w:t xml:space="preserve"> po nabytí účinnosti smlouvy</w:t>
      </w:r>
      <w:r w:rsidR="00045B9A" w:rsidRPr="00045B9A">
        <w:rPr>
          <w:rStyle w:val="cf01"/>
          <w:rFonts w:ascii="Calibri" w:eastAsia="SimSun" w:hAnsi="Calibri" w:cs="Calibri"/>
          <w:kern w:val="1"/>
          <w:sz w:val="22"/>
          <w:szCs w:val="22"/>
          <w:lang w:eastAsia="hi-IN" w:bidi="hi-IN"/>
        </w:rPr>
        <w:t xml:space="preserve">. </w:t>
      </w:r>
    </w:p>
    <w:p w14:paraId="533F7B40" w14:textId="56A43CEC" w:rsidR="00045B9A" w:rsidRPr="008964CE" w:rsidRDefault="00045B9A" w:rsidP="002B228C">
      <w:pPr>
        <w:pStyle w:val="Odstavecseseznamem"/>
        <w:tabs>
          <w:tab w:val="left" w:pos="709"/>
        </w:tabs>
        <w:spacing w:after="60"/>
        <w:ind w:left="709"/>
        <w:contextualSpacing w:val="0"/>
        <w:jc w:val="both"/>
        <w:rPr>
          <w:rFonts w:ascii="Calibri" w:eastAsia="SimSun" w:hAnsi="Calibri" w:cs="Calibri"/>
          <w:kern w:val="1"/>
          <w:sz w:val="22"/>
          <w:szCs w:val="22"/>
          <w:lang w:eastAsia="hi-IN" w:bidi="hi-IN"/>
        </w:rPr>
      </w:pPr>
      <w:r w:rsidRPr="00E10F9D">
        <w:rPr>
          <w:rStyle w:val="cf01"/>
          <w:rFonts w:ascii="Calibri" w:eastAsia="SimSun" w:hAnsi="Calibri" w:cs="Calibri"/>
          <w:b/>
          <w:bCs/>
          <w:kern w:val="1"/>
          <w:sz w:val="22"/>
          <w:szCs w:val="22"/>
          <w:lang w:eastAsia="hi-IN" w:bidi="hi-IN"/>
        </w:rPr>
        <w:t xml:space="preserve">Termín ukončení plnění je nejpozději do </w:t>
      </w:r>
      <w:r w:rsidR="00DD69E1" w:rsidRPr="00BF2E66">
        <w:rPr>
          <w:rStyle w:val="cf01"/>
          <w:rFonts w:ascii="Calibri" w:eastAsia="SimSun" w:hAnsi="Calibri" w:cs="Calibri"/>
          <w:b/>
          <w:bCs/>
          <w:kern w:val="1"/>
          <w:sz w:val="22"/>
          <w:szCs w:val="22"/>
          <w:lang w:eastAsia="hi-IN" w:bidi="hi-IN"/>
        </w:rPr>
        <w:t xml:space="preserve">8 </w:t>
      </w:r>
      <w:r w:rsidRPr="00BF2E66">
        <w:rPr>
          <w:rStyle w:val="cf01"/>
          <w:rFonts w:ascii="Calibri" w:eastAsia="SimSun" w:hAnsi="Calibri" w:cs="Calibri"/>
          <w:b/>
          <w:bCs/>
          <w:kern w:val="1"/>
          <w:sz w:val="22"/>
          <w:szCs w:val="22"/>
          <w:lang w:eastAsia="hi-IN" w:bidi="hi-IN"/>
        </w:rPr>
        <w:t xml:space="preserve">týdnů od výzvy </w:t>
      </w:r>
      <w:r w:rsidRPr="00E10F9D">
        <w:rPr>
          <w:rStyle w:val="cf01"/>
          <w:rFonts w:ascii="Calibri" w:eastAsia="SimSun" w:hAnsi="Calibri" w:cs="Calibri"/>
          <w:b/>
          <w:bCs/>
          <w:kern w:val="1"/>
          <w:sz w:val="22"/>
          <w:szCs w:val="22"/>
          <w:lang w:eastAsia="hi-IN" w:bidi="hi-IN"/>
        </w:rPr>
        <w:t>kupujícího k zahájení plnění</w:t>
      </w:r>
      <w:r w:rsidRPr="00E10F9D">
        <w:rPr>
          <w:rStyle w:val="cf01"/>
          <w:rFonts w:ascii="Calibri" w:eastAsia="SimSun" w:hAnsi="Calibri" w:cs="Calibri"/>
          <w:kern w:val="1"/>
          <w:sz w:val="22"/>
          <w:szCs w:val="22"/>
          <w:lang w:eastAsia="hi-IN" w:bidi="hi-IN"/>
        </w:rPr>
        <w:t>. Předpokládaný termín dodání zboží je rok 202</w:t>
      </w:r>
      <w:r>
        <w:rPr>
          <w:rStyle w:val="cf01"/>
          <w:rFonts w:ascii="Calibri" w:eastAsia="SimSun" w:hAnsi="Calibri" w:cs="Calibri"/>
          <w:kern w:val="1"/>
          <w:sz w:val="22"/>
          <w:szCs w:val="22"/>
          <w:lang w:eastAsia="hi-IN" w:bidi="hi-IN"/>
        </w:rPr>
        <w:t>5</w:t>
      </w:r>
      <w:r w:rsidRPr="00E10F9D">
        <w:rPr>
          <w:rStyle w:val="cf01"/>
          <w:rFonts w:ascii="Calibri" w:eastAsia="SimSun" w:hAnsi="Calibri" w:cs="Calibri"/>
          <w:kern w:val="1"/>
          <w:sz w:val="22"/>
          <w:szCs w:val="22"/>
          <w:lang w:eastAsia="hi-IN" w:bidi="hi-IN"/>
        </w:rPr>
        <w:t>.</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7727D896" w:rsidR="006A36A9" w:rsidRPr="00B67E25" w:rsidRDefault="0093122C" w:rsidP="00B67E2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075768">
        <w:rPr>
          <w:rFonts w:ascii="Calibri" w:eastAsia="SimSun" w:hAnsi="Calibri" w:cs="Calibri"/>
          <w:kern w:val="2"/>
          <w:sz w:val="22"/>
          <w:szCs w:val="22"/>
          <w:lang w:eastAsia="hi-IN" w:bidi="hi-IN"/>
        </w:rPr>
        <w:t>Kupní cena je ujednána v měně CZK.</w:t>
      </w:r>
      <w:r w:rsidR="00B67E25" w:rsidRPr="00075768">
        <w:rPr>
          <w:rFonts w:ascii="Calibri" w:eastAsia="SimSun" w:hAnsi="Calibri" w:cs="Calibri"/>
          <w:kern w:val="1"/>
          <w:sz w:val="22"/>
          <w:szCs w:val="22"/>
          <w:lang w:eastAsia="hi-IN" w:bidi="hi-IN"/>
        </w:rPr>
        <w:t xml:space="preserve"> </w:t>
      </w:r>
      <w:r w:rsidR="006A36A9" w:rsidRPr="00075768">
        <w:rPr>
          <w:rFonts w:ascii="Calibri" w:eastAsia="SimSun" w:hAnsi="Calibri" w:cs="Calibri"/>
          <w:kern w:val="1"/>
          <w:sz w:val="22"/>
          <w:szCs w:val="22"/>
          <w:lang w:eastAsia="hi-IN" w:bidi="hi-IN"/>
        </w:rPr>
        <w:t>Kupní cena je stanovena dohodou smluvních stran a činí:</w:t>
      </w:r>
      <w:r w:rsidR="009824E9" w:rsidRPr="00B67E25">
        <w:rPr>
          <w:rFonts w:ascii="Calibri" w:eastAsia="SimSun" w:hAnsi="Calibri" w:cs="Calibri"/>
          <w:kern w:val="1"/>
          <w:sz w:val="22"/>
          <w:szCs w:val="22"/>
          <w:lang w:eastAsia="hi-IN" w:bidi="hi-IN"/>
        </w:rPr>
        <w:t xml:space="preserve"> </w:t>
      </w:r>
      <w:r w:rsidR="009824E9" w:rsidRPr="00B67E25">
        <w:rPr>
          <w:rFonts w:ascii="Calibri" w:eastAsia="SimSun" w:hAnsi="Calibri" w:cs="Calibri"/>
          <w:i/>
          <w:iCs/>
          <w:kern w:val="1"/>
          <w:sz w:val="22"/>
          <w:szCs w:val="22"/>
          <w:highlight w:val="lightGray"/>
          <w:lang w:eastAsia="hi-IN" w:bidi="hi-IN"/>
        </w:rPr>
        <w:t>(bude doplněno před podpisem smlouvy)</w:t>
      </w:r>
      <w:r w:rsidR="009824E9" w:rsidRPr="00B67E25">
        <w:rPr>
          <w:rFonts w:ascii="Calibri" w:eastAsia="SimSun" w:hAnsi="Calibri" w:cs="Calibri"/>
          <w:kern w:val="1"/>
          <w:sz w:val="22"/>
          <w:szCs w:val="22"/>
          <w:lang w:eastAsia="hi-IN" w:bidi="hi-IN"/>
        </w:rPr>
        <w:t xml:space="preserve">  </w:t>
      </w:r>
    </w:p>
    <w:p w14:paraId="0EF4CF7B" w14:textId="58BB334D"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0757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075768"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0470FFB" w:rsidR="006A36A9" w:rsidRPr="00045B9A" w:rsidRDefault="006A36A9" w:rsidP="00546F8A">
      <w:pPr>
        <w:widowControl w:val="0"/>
        <w:numPr>
          <w:ilvl w:val="0"/>
          <w:numId w:val="17"/>
        </w:numPr>
        <w:tabs>
          <w:tab w:val="left" w:pos="426"/>
        </w:tabs>
        <w:suppressAutoHyphens/>
        <w:spacing w:after="60"/>
        <w:ind w:hanging="436"/>
        <w:jc w:val="both"/>
        <w:rPr>
          <w:rFonts w:ascii="Calibri" w:eastAsia="SimSun" w:hAnsi="Calibri" w:cs="Calibri"/>
          <w:b/>
          <w:bCs/>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550CEE21" w:rsidR="00753625" w:rsidRPr="00CB5416"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noProof w:val="0"/>
          <w:snapToGrid w:val="0"/>
          <w:kern w:val="1"/>
          <w:sz w:val="22"/>
          <w:szCs w:val="22"/>
          <w:lang w:eastAsia="hi-IN" w:bidi="hi-IN"/>
        </w:rPr>
      </w:pPr>
      <w:r w:rsidRPr="00B90395">
        <w:rPr>
          <w:rFonts w:ascii="Calibri" w:eastAsia="SimSun" w:hAnsi="Calibri" w:cs="Calibri"/>
          <w:snapToGrid w:val="0"/>
          <w:kern w:val="1"/>
          <w:sz w:val="22"/>
          <w:szCs w:val="22"/>
          <w:lang w:eastAsia="hi-IN" w:bidi="hi-IN"/>
        </w:rPr>
        <w:t>„</w:t>
      </w:r>
      <w:bookmarkStart w:id="6" w:name="_Hlk161313244"/>
      <w:r w:rsidR="00B90395" w:rsidRPr="00B90395">
        <w:rPr>
          <w:rFonts w:ascii="Calibri" w:eastAsia="SimSun" w:hAnsi="Calibri" w:cs="Calibri"/>
          <w:noProof w:val="0"/>
          <w:snapToGrid w:val="0"/>
          <w:kern w:val="1"/>
          <w:sz w:val="22"/>
          <w:szCs w:val="22"/>
          <w:lang w:eastAsia="hi-IN" w:bidi="hi-IN"/>
        </w:rPr>
        <w:t>Komplexní onkologické centrum NPK, a.s.</w:t>
      </w:r>
      <w:bookmarkEnd w:id="6"/>
      <w:r w:rsidR="003D3064" w:rsidRPr="00B90395">
        <w:rPr>
          <w:rFonts w:ascii="Calibri" w:eastAsia="SimSun" w:hAnsi="Calibri" w:cs="Calibri"/>
          <w:noProof w:val="0"/>
          <w:snapToGrid w:val="0"/>
          <w:kern w:val="1"/>
          <w:sz w:val="22"/>
          <w:szCs w:val="22"/>
          <w:lang w:eastAsia="hi-IN" w:bidi="hi-IN"/>
        </w:rPr>
        <w:t xml:space="preserve">“, reg. č. </w:t>
      </w:r>
      <w:r w:rsidR="00B90395" w:rsidRPr="00B90395">
        <w:rPr>
          <w:rFonts w:ascii="Calibri" w:eastAsia="SimSun" w:hAnsi="Calibri" w:cs="Calibri"/>
          <w:noProof w:val="0"/>
          <w:snapToGrid w:val="0"/>
          <w:kern w:val="1"/>
          <w:sz w:val="22"/>
          <w:szCs w:val="22"/>
          <w:lang w:eastAsia="hi-IN" w:bidi="hi-IN"/>
        </w:rPr>
        <w:t xml:space="preserve">CZ.31.8.0/0.0/0.0/23_072/0008241 </w:t>
      </w:r>
      <w:r w:rsidRPr="00B90395">
        <w:rPr>
          <w:rFonts w:ascii="Calibri" w:eastAsia="SimSun" w:hAnsi="Calibri" w:cs="Calibri"/>
          <w:noProof w:val="0"/>
          <w:snapToGrid w:val="0"/>
          <w:kern w:val="1"/>
          <w:sz w:val="22"/>
          <w:szCs w:val="22"/>
          <w:lang w:eastAsia="hi-IN" w:bidi="hi-IN"/>
        </w:rPr>
        <w:t xml:space="preserve">a </w:t>
      </w:r>
      <w:r w:rsidRPr="00CB5416">
        <w:rPr>
          <w:rFonts w:ascii="Calibri" w:eastAsia="SimSun" w:hAnsi="Calibri" w:cs="Calibri"/>
          <w:noProof w:val="0"/>
          <w:snapToGrid w:val="0"/>
          <w:kern w:val="1"/>
          <w:sz w:val="22"/>
          <w:szCs w:val="22"/>
          <w:lang w:eastAsia="hi-IN" w:bidi="hi-IN"/>
        </w:rPr>
        <w:t>zároveň „P2</w:t>
      </w:r>
      <w:r w:rsidR="000A2631" w:rsidRPr="00CB5416">
        <w:rPr>
          <w:rFonts w:ascii="Calibri" w:eastAsia="SimSun" w:hAnsi="Calibri" w:cs="Calibri"/>
          <w:noProof w:val="0"/>
          <w:snapToGrid w:val="0"/>
          <w:kern w:val="1"/>
          <w:sz w:val="22"/>
          <w:szCs w:val="22"/>
          <w:lang w:eastAsia="hi-IN" w:bidi="hi-IN"/>
        </w:rPr>
        <w:t>3</w:t>
      </w:r>
      <w:r w:rsidRPr="00CB5416">
        <w:rPr>
          <w:rFonts w:ascii="Calibri" w:eastAsia="SimSun" w:hAnsi="Calibri" w:cs="Calibri"/>
          <w:noProof w:val="0"/>
          <w:snapToGrid w:val="0"/>
          <w:kern w:val="1"/>
          <w:sz w:val="22"/>
          <w:szCs w:val="22"/>
          <w:lang w:eastAsia="hi-IN" w:bidi="hi-IN"/>
        </w:rPr>
        <w:t>_0</w:t>
      </w:r>
      <w:r w:rsidR="000A2631" w:rsidRPr="00CB5416">
        <w:rPr>
          <w:rFonts w:ascii="Calibri" w:eastAsia="SimSun" w:hAnsi="Calibri" w:cs="Calibri"/>
          <w:noProof w:val="0"/>
          <w:snapToGrid w:val="0"/>
          <w:kern w:val="1"/>
          <w:sz w:val="22"/>
          <w:szCs w:val="22"/>
          <w:lang w:eastAsia="hi-IN" w:bidi="hi-IN"/>
        </w:rPr>
        <w:t>4</w:t>
      </w:r>
      <w:r w:rsidRPr="00CB5416">
        <w:rPr>
          <w:rFonts w:ascii="Calibri" w:eastAsia="SimSun" w:hAnsi="Calibri" w:cs="Calibri"/>
          <w:noProof w:val="0"/>
          <w:snapToGrid w:val="0"/>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4F6835ED" w14:textId="77777777" w:rsidR="00455790" w:rsidRPr="00FF08B4" w:rsidRDefault="00455790" w:rsidP="0045579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109639F8"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154774">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0228F2A9" w14:textId="75C21AA6" w:rsidR="001A249A" w:rsidRDefault="001A249A" w:rsidP="001A249A">
      <w:pPr>
        <w:widowControl w:val="0"/>
        <w:tabs>
          <w:tab w:val="left" w:pos="426"/>
        </w:tabs>
        <w:suppressAutoHyphens/>
        <w:spacing w:after="120"/>
        <w:ind w:left="720"/>
        <w:jc w:val="both"/>
        <w:rPr>
          <w:rFonts w:ascii="Calibri" w:eastAsia="SimSun" w:hAnsi="Calibri" w:cs="Calibri"/>
          <w:kern w:val="1"/>
          <w:sz w:val="22"/>
          <w:szCs w:val="22"/>
          <w:lang w:eastAsia="hi-IN" w:bidi="hi-IN"/>
        </w:rPr>
      </w:pP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485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Záruční servis podle této smlouvy zahrnuje:</w:t>
      </w:r>
    </w:p>
    <w:p w14:paraId="30BE7B7C" w14:textId="002E18EF"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preventivní </w:t>
      </w:r>
      <w:r w:rsidR="008B2EF4" w:rsidRPr="008A4850">
        <w:rPr>
          <w:rFonts w:ascii="Calibri" w:eastAsia="SimSun" w:hAnsi="Calibri" w:cs="Calibri"/>
          <w:kern w:val="1"/>
          <w:sz w:val="22"/>
          <w:szCs w:val="22"/>
          <w:lang w:eastAsia="hi-IN" w:bidi="hi-IN"/>
        </w:rPr>
        <w:t xml:space="preserve">a </w:t>
      </w:r>
      <w:r w:rsidRPr="008A485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4850">
        <w:t xml:space="preserve"> </w:t>
      </w:r>
      <w:r w:rsidR="008B2EF4" w:rsidRPr="008A4850">
        <w:rPr>
          <w:rFonts w:ascii="Calibri" w:hAnsi="Calibri" w:cs="Calibri"/>
          <w:sz w:val="22"/>
          <w:szCs w:val="22"/>
        </w:rPr>
        <w:t xml:space="preserve">aby bylo </w:t>
      </w:r>
      <w:r w:rsidR="008B2EF4" w:rsidRPr="008A4850">
        <w:rPr>
          <w:rFonts w:ascii="Calibri" w:eastAsia="SimSun" w:hAnsi="Calibri" w:cs="Calibri"/>
          <w:kern w:val="1"/>
          <w:sz w:val="22"/>
          <w:szCs w:val="22"/>
          <w:lang w:eastAsia="hi-IN" w:bidi="hi-IN"/>
        </w:rPr>
        <w:t>způsobilé k použití pro obvyklý účel,</w:t>
      </w:r>
    </w:p>
    <w:p w14:paraId="473D111A" w14:textId="40BE66EC" w:rsidR="0072754B" w:rsidRPr="008A485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aktualizace a upgrade softwarového vybavení zboží,</w:t>
      </w:r>
    </w:p>
    <w:p w14:paraId="027316DB" w14:textId="27A4C350" w:rsidR="008B2EF4" w:rsidRPr="008A485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provádění všech výrobcem požadovaných či doporučených úkonů (</w:t>
      </w:r>
      <w:r w:rsidR="008B2EF4" w:rsidRPr="008A4850">
        <w:rPr>
          <w:rFonts w:ascii="Calibri" w:eastAsia="SimSun" w:hAnsi="Calibri" w:cs="Calibri"/>
          <w:kern w:val="1"/>
          <w:sz w:val="22"/>
          <w:szCs w:val="22"/>
          <w:lang w:eastAsia="hi-IN" w:bidi="hi-IN"/>
        </w:rPr>
        <w:t>kontroly</w:t>
      </w:r>
      <w:r w:rsidRPr="008A4850">
        <w:rPr>
          <w:rFonts w:ascii="Calibri" w:eastAsia="SimSun" w:hAnsi="Calibri" w:cs="Calibri"/>
          <w:kern w:val="1"/>
          <w:sz w:val="22"/>
          <w:szCs w:val="22"/>
          <w:lang w:eastAsia="hi-IN" w:bidi="hi-IN"/>
        </w:rPr>
        <w:t>, validace, kalibrace a nastavení zboží dle pokynů výrobce</w:t>
      </w:r>
      <w:r w:rsidR="008B2EF4" w:rsidRPr="008A4850">
        <w:rPr>
          <w:rFonts w:ascii="Calibri" w:eastAsia="SimSun" w:hAnsi="Calibri" w:cs="Calibri"/>
          <w:kern w:val="1"/>
          <w:sz w:val="22"/>
          <w:szCs w:val="22"/>
          <w:lang w:eastAsia="hi-IN" w:bidi="hi-IN"/>
        </w:rPr>
        <w:t>)</w:t>
      </w:r>
      <w:r w:rsidR="00455790" w:rsidRPr="008A4850">
        <w:rPr>
          <w:rFonts w:ascii="Calibri" w:eastAsia="SimSun" w:hAnsi="Calibri" w:cs="Calibri"/>
          <w:kern w:val="1"/>
          <w:sz w:val="22"/>
          <w:szCs w:val="22"/>
          <w:lang w:eastAsia="hi-IN" w:bidi="hi-IN"/>
        </w:rPr>
        <w:t>,</w:t>
      </w:r>
      <w:r w:rsidR="00B75D7B">
        <w:rPr>
          <w:rFonts w:ascii="Calibri" w:eastAsia="SimSun" w:hAnsi="Calibri" w:cs="Calibri"/>
          <w:kern w:val="1"/>
          <w:sz w:val="22"/>
          <w:szCs w:val="22"/>
          <w:lang w:eastAsia="hi-IN" w:bidi="hi-IN"/>
        </w:rPr>
        <w:t xml:space="preserve"> </w:t>
      </w:r>
      <w:r w:rsidR="00B75D7B" w:rsidRPr="00B75D7B">
        <w:rPr>
          <w:rFonts w:ascii="Calibri" w:eastAsia="SimSun" w:hAnsi="Calibri" w:cs="Calibri"/>
          <w:kern w:val="1"/>
          <w:sz w:val="22"/>
          <w:szCs w:val="22"/>
          <w:lang w:eastAsia="hi-IN" w:bidi="hi-IN"/>
        </w:rPr>
        <w:t xml:space="preserve">vč. výměny provozních </w:t>
      </w:r>
      <w:proofErr w:type="spellStart"/>
      <w:r w:rsidR="00B75D7B" w:rsidRPr="00B75D7B">
        <w:rPr>
          <w:rFonts w:ascii="Calibri" w:eastAsia="SimSun" w:hAnsi="Calibri" w:cs="Calibri"/>
          <w:kern w:val="1"/>
          <w:sz w:val="22"/>
          <w:szCs w:val="22"/>
          <w:lang w:eastAsia="hi-IN" w:bidi="hi-IN"/>
        </w:rPr>
        <w:t>kitů</w:t>
      </w:r>
      <w:proofErr w:type="spellEnd"/>
      <w:r w:rsidR="00B75D7B" w:rsidRPr="00B75D7B">
        <w:rPr>
          <w:rFonts w:ascii="Calibri" w:eastAsia="SimSun" w:hAnsi="Calibri" w:cs="Calibri"/>
          <w:kern w:val="1"/>
          <w:sz w:val="22"/>
          <w:szCs w:val="22"/>
          <w:lang w:eastAsia="hi-IN" w:bidi="hi-IN"/>
        </w:rPr>
        <w:t>, díl, které stanovuje výrobce</w:t>
      </w:r>
      <w:r w:rsidR="00B75D7B">
        <w:rPr>
          <w:rFonts w:ascii="Calibri" w:eastAsia="SimSun" w:hAnsi="Calibri" w:cs="Calibri"/>
          <w:kern w:val="1"/>
          <w:sz w:val="22"/>
          <w:szCs w:val="22"/>
          <w:lang w:eastAsia="hi-IN" w:bidi="hi-IN"/>
        </w:rPr>
        <w:t>,</w:t>
      </w:r>
    </w:p>
    <w:p w14:paraId="33D517E3" w14:textId="79186DEB" w:rsidR="006A36A9" w:rsidRPr="008A485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4850">
        <w:rPr>
          <w:rFonts w:ascii="Calibri" w:eastAsia="SimSun" w:hAnsi="Calibri" w:cs="Calibri"/>
          <w:kern w:val="1"/>
          <w:sz w:val="22"/>
          <w:szCs w:val="22"/>
          <w:lang w:eastAsia="hi-IN" w:bidi="hi-IN"/>
        </w:rPr>
        <w:t xml:space="preserve">u zdravotnických prostředků, provádění </w:t>
      </w:r>
      <w:r w:rsidR="00D452B2" w:rsidRPr="008A485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4850">
        <w:rPr>
          <w:rFonts w:ascii="Calibri" w:eastAsia="SimSun" w:hAnsi="Calibri" w:cs="Calibri"/>
          <w:kern w:val="1"/>
          <w:sz w:val="22"/>
          <w:szCs w:val="22"/>
          <w:lang w:eastAsia="hi-IN" w:bidi="hi-IN"/>
        </w:rPr>
        <w:t xml:space="preserve"> v souladu se zákonem </w:t>
      </w:r>
      <w:r w:rsidR="00D954BC" w:rsidRPr="008A4850">
        <w:rPr>
          <w:rFonts w:ascii="Calibri" w:eastAsia="SimSun" w:hAnsi="Calibri" w:cs="Calibri"/>
          <w:kern w:val="1"/>
          <w:sz w:val="22"/>
          <w:szCs w:val="22"/>
          <w:lang w:eastAsia="hi-IN" w:bidi="hi-IN"/>
        </w:rPr>
        <w:t>o zdravotn</w:t>
      </w:r>
      <w:r w:rsidR="00D452B2" w:rsidRPr="008A4850">
        <w:rPr>
          <w:rFonts w:ascii="Calibri" w:eastAsia="SimSun" w:hAnsi="Calibri" w:cs="Calibri"/>
          <w:kern w:val="1"/>
          <w:sz w:val="22"/>
          <w:szCs w:val="22"/>
          <w:lang w:eastAsia="hi-IN" w:bidi="hi-IN"/>
        </w:rPr>
        <w:t>ických</w:t>
      </w:r>
      <w:r w:rsidR="00D954BC" w:rsidRPr="008A4850">
        <w:rPr>
          <w:rFonts w:ascii="Calibri" w:eastAsia="SimSun" w:hAnsi="Calibri" w:cs="Calibri"/>
          <w:kern w:val="1"/>
          <w:sz w:val="22"/>
          <w:szCs w:val="22"/>
          <w:lang w:eastAsia="hi-IN" w:bidi="hi-IN"/>
        </w:rPr>
        <w:t xml:space="preserve"> prostředcích</w:t>
      </w:r>
      <w:r w:rsidR="00D452B2" w:rsidRPr="008A485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w:t>
      </w:r>
      <w:r w:rsidRPr="007D4423">
        <w:rPr>
          <w:rFonts w:ascii="Calibri" w:hAnsi="Calibri" w:cs="Calibri"/>
          <w:sz w:val="22"/>
          <w:szCs w:val="22"/>
          <w:lang w:eastAsia="ar-SA"/>
        </w:rPr>
        <w:lastRenderedPageBreak/>
        <w:t xml:space="preserve">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2941EFF" w:rsidR="006A36A9" w:rsidRPr="00A2792A" w:rsidRDefault="006A36A9" w:rsidP="00A2792A">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w:t>
      </w:r>
      <w:r w:rsidRPr="007D4423">
        <w:rPr>
          <w:rFonts w:ascii="Calibri" w:eastAsia="SimSun" w:hAnsi="Calibri" w:cs="Calibri"/>
          <w:kern w:val="1"/>
          <w:sz w:val="22"/>
          <w:szCs w:val="22"/>
          <w:lang w:eastAsia="hi-IN" w:bidi="hi-IN"/>
        </w:rPr>
        <w:lastRenderedPageBreak/>
        <w:t>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390A2A"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390A2A">
        <w:rPr>
          <w:rFonts w:ascii="Calibri" w:eastAsia="SimSun" w:hAnsi="Calibri" w:cs="Calibri"/>
          <w:i/>
          <w:iCs/>
          <w:kern w:val="2"/>
          <w:sz w:val="22"/>
          <w:szCs w:val="22"/>
          <w:lang w:eastAsia="hi-IN" w:bidi="hi-IN"/>
        </w:rPr>
        <w:t xml:space="preserve">smlouvy v registru smluv dle zákona č. 340/2015 Sb., o registru smluv, ve znění pozdějších </w:t>
      </w:r>
      <w:proofErr w:type="gramStart"/>
      <w:r w:rsidRPr="00390A2A">
        <w:rPr>
          <w:rFonts w:ascii="Calibri" w:eastAsia="SimSun" w:hAnsi="Calibri" w:cs="Calibri"/>
          <w:i/>
          <w:iCs/>
          <w:kern w:val="2"/>
          <w:sz w:val="22"/>
          <w:szCs w:val="22"/>
          <w:lang w:eastAsia="hi-IN" w:bidi="hi-IN"/>
        </w:rPr>
        <w:t>předpisů .</w:t>
      </w:r>
      <w:proofErr w:type="gramEnd"/>
      <w:r w:rsidRPr="00390A2A">
        <w:rPr>
          <w:rFonts w:ascii="Calibri" w:eastAsia="SimSun" w:hAnsi="Calibri" w:cs="Calibri"/>
          <w:kern w:val="2"/>
          <w:sz w:val="22"/>
          <w:szCs w:val="22"/>
          <w:lang w:eastAsia="hi-IN" w:bidi="hi-IN"/>
        </w:rPr>
        <w:t xml:space="preserve"> (</w:t>
      </w:r>
      <w:r w:rsidRPr="00390A2A">
        <w:rPr>
          <w:rFonts w:ascii="Calibri" w:eastAsia="SimSun" w:hAnsi="Calibri" w:cs="Calibri"/>
          <w:i/>
          <w:iCs/>
          <w:kern w:val="2"/>
          <w:sz w:val="22"/>
          <w:szCs w:val="22"/>
          <w:highlight w:val="yellow"/>
          <w:lang w:eastAsia="hi-IN" w:bidi="hi-IN"/>
        </w:rPr>
        <w:t>Tato věta platí v případě, není-li předmětem plnění zdravotnický prostředek.)</w:t>
      </w:r>
      <w:r w:rsidR="00A473D9" w:rsidRPr="00390A2A">
        <w:rPr>
          <w:rFonts w:ascii="Calibri" w:eastAsia="SimSun" w:hAnsi="Calibri" w:cs="Calibri"/>
          <w:kern w:val="2"/>
          <w:sz w:val="22"/>
          <w:szCs w:val="22"/>
          <w:lang w:eastAsia="hi-IN" w:bidi="hi-IN"/>
        </w:rPr>
        <w:t xml:space="preserve"> </w:t>
      </w:r>
    </w:p>
    <w:p w14:paraId="70511C1F" w14:textId="508F7912" w:rsidR="00EF3F4F" w:rsidRPr="00390A2A"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 xml:space="preserve">Dodavatel </w:t>
      </w:r>
      <w:r w:rsidRPr="006C060F">
        <w:rPr>
          <w:rFonts w:ascii="Calibri" w:eastAsia="SimSun" w:hAnsi="Calibri" w:cs="Calibri"/>
          <w:kern w:val="2"/>
          <w:sz w:val="22"/>
          <w:szCs w:val="22"/>
          <w:lang w:eastAsia="hi-IN" w:bidi="hi-IN"/>
        </w:rPr>
        <w:t xml:space="preserve">je povinen uchovávat veškerou dokumentaci související s realizací projektu včetně účetních dokladů minimálně do konce </w:t>
      </w:r>
      <w:r w:rsidRPr="00390A2A">
        <w:rPr>
          <w:rFonts w:ascii="Calibri" w:eastAsia="SimSun" w:hAnsi="Calibri" w:cs="Calibri"/>
          <w:kern w:val="2"/>
          <w:sz w:val="22"/>
          <w:szCs w:val="22"/>
          <w:lang w:eastAsia="hi-IN" w:bidi="hi-IN"/>
        </w:rPr>
        <w:t>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Pokud je v českých právních předpisech stanovena lhůta delší, musí ji dodavatel použít</w:t>
      </w:r>
      <w:r w:rsidR="006C060F" w:rsidRPr="00390A2A">
        <w:rPr>
          <w:rFonts w:ascii="Calibri" w:eastAsia="SimSun" w:hAnsi="Calibri" w:cs="Calibri"/>
          <w:kern w:val="2"/>
          <w:sz w:val="22"/>
          <w:szCs w:val="22"/>
          <w:lang w:eastAsia="hi-IN" w:bidi="hi-IN"/>
        </w:rPr>
        <w:t>.</w:t>
      </w:r>
    </w:p>
    <w:p w14:paraId="2FD3EDA8" w14:textId="097E4CEE"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390A2A">
        <w:rPr>
          <w:rFonts w:ascii="Calibri" w:eastAsia="SimSun" w:hAnsi="Calibri" w:cs="Calibri"/>
          <w:kern w:val="2"/>
          <w:sz w:val="22"/>
          <w:szCs w:val="22"/>
          <w:lang w:eastAsia="hi-IN" w:bidi="hi-IN"/>
        </w:rPr>
        <w:t>Dodavatel je povinen minimálně do konce roku 20</w:t>
      </w:r>
      <w:r w:rsidR="00B90395" w:rsidRPr="00390A2A">
        <w:rPr>
          <w:rFonts w:ascii="Calibri" w:eastAsia="SimSun" w:hAnsi="Calibri" w:cs="Calibri"/>
          <w:kern w:val="2"/>
          <w:sz w:val="22"/>
          <w:szCs w:val="22"/>
          <w:lang w:eastAsia="hi-IN" w:bidi="hi-IN"/>
        </w:rPr>
        <w:t>36</w:t>
      </w:r>
      <w:r w:rsidRPr="00390A2A">
        <w:rPr>
          <w:rFonts w:ascii="Calibri" w:eastAsia="SimSun" w:hAnsi="Calibri" w:cs="Calibri"/>
          <w:kern w:val="2"/>
          <w:sz w:val="22"/>
          <w:szCs w:val="22"/>
          <w:lang w:eastAsia="hi-IN" w:bidi="hi-IN"/>
        </w:rPr>
        <w:t xml:space="preserve"> poskytovat </w:t>
      </w:r>
      <w:r w:rsidRPr="006C060F">
        <w:rPr>
          <w:rFonts w:ascii="Calibri" w:eastAsia="SimSun" w:hAnsi="Calibri" w:cs="Calibri"/>
          <w:kern w:val="2"/>
          <w:sz w:val="22"/>
          <w:szCs w:val="22"/>
          <w:lang w:eastAsia="hi-IN" w:bidi="hi-IN"/>
        </w:rPr>
        <w:t>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60B269A" w14:textId="77777777" w:rsidR="0003273D" w:rsidRDefault="0003273D"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27EDEDAC"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72E07E6"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3DE1732" w14:textId="77777777" w:rsidR="004D4CE3" w:rsidRDefault="004D4CE3"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E3148C4" w14:textId="77777777" w:rsidR="001C5F55" w:rsidRDefault="001C5F55"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2D195025" w14:textId="77777777" w:rsidR="001C5F55" w:rsidRDefault="001C5F55" w:rsidP="007102D5">
      <w:pPr>
        <w:widowControl w:val="0"/>
        <w:suppressAutoHyphens/>
        <w:spacing w:after="60" w:line="240" w:lineRule="atLeast"/>
        <w:rPr>
          <w:rFonts w:asciiTheme="minorHAnsi" w:hAnsiTheme="minorHAnsi" w:cstheme="minorHAnsi"/>
          <w:b/>
        </w:rPr>
      </w:pPr>
    </w:p>
    <w:p w14:paraId="7044AFE9" w14:textId="77777777" w:rsidR="001C5F55" w:rsidRDefault="001C5F55" w:rsidP="007102D5">
      <w:pPr>
        <w:widowControl w:val="0"/>
        <w:suppressAutoHyphens/>
        <w:spacing w:after="60" w:line="240" w:lineRule="atLeast"/>
        <w:rPr>
          <w:rFonts w:asciiTheme="minorHAnsi" w:hAnsiTheme="minorHAnsi" w:cstheme="minorHAnsi"/>
          <w:b/>
        </w:rPr>
      </w:pPr>
    </w:p>
    <w:p w14:paraId="011C0611" w14:textId="77777777" w:rsidR="001C5F55" w:rsidRDefault="001C5F55" w:rsidP="007102D5">
      <w:pPr>
        <w:widowControl w:val="0"/>
        <w:suppressAutoHyphens/>
        <w:spacing w:after="60" w:line="240" w:lineRule="atLeast"/>
        <w:rPr>
          <w:rFonts w:asciiTheme="minorHAnsi" w:hAnsiTheme="minorHAnsi" w:cstheme="minorHAnsi"/>
          <w:b/>
        </w:rPr>
      </w:pPr>
    </w:p>
    <w:p w14:paraId="3DF10066" w14:textId="77777777" w:rsidR="001C5F55" w:rsidRDefault="001C5F55" w:rsidP="007102D5">
      <w:pPr>
        <w:widowControl w:val="0"/>
        <w:suppressAutoHyphens/>
        <w:spacing w:after="60" w:line="240" w:lineRule="atLeast"/>
        <w:rPr>
          <w:rFonts w:asciiTheme="minorHAnsi" w:hAnsiTheme="minorHAnsi" w:cstheme="minorHAnsi"/>
          <w:b/>
        </w:rPr>
      </w:pPr>
    </w:p>
    <w:p w14:paraId="31EA1E89" w14:textId="77777777" w:rsidR="001C5F55" w:rsidRDefault="001C5F55"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2E41AB0" w14:textId="77777777" w:rsidR="00B90395" w:rsidRDefault="00B90395" w:rsidP="007102D5">
      <w:pPr>
        <w:widowControl w:val="0"/>
        <w:suppressAutoHyphens/>
        <w:spacing w:after="60" w:line="240" w:lineRule="atLeast"/>
        <w:rPr>
          <w:rFonts w:asciiTheme="minorHAnsi" w:hAnsiTheme="minorHAnsi" w:cstheme="minorHAnsi"/>
          <w:b/>
        </w:rPr>
      </w:pPr>
    </w:p>
    <w:p w14:paraId="6617D470" w14:textId="77777777" w:rsidR="00B90395" w:rsidRDefault="00B90395"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66E8E2B3" w:rsidR="00145B70" w:rsidRPr="00406545" w:rsidRDefault="00406545" w:rsidP="00B51F24">
            <w:pPr>
              <w:rPr>
                <w:rFonts w:ascii="Calibri" w:hAnsi="Calibri" w:cs="Calibri"/>
                <w:b/>
                <w:bCs/>
                <w:sz w:val="22"/>
                <w:szCs w:val="22"/>
              </w:rPr>
            </w:pPr>
            <w:r w:rsidRPr="00406545">
              <w:rPr>
                <w:rFonts w:ascii="Calibri" w:hAnsi="Calibri" w:cs="Calibri"/>
                <w:b/>
                <w:bCs/>
                <w:sz w:val="22"/>
                <w:szCs w:val="22"/>
              </w:rPr>
              <w:t>Expertní kolposkop</w:t>
            </w: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0F4DC871" w:rsidR="00145B70" w:rsidRPr="00B90A24" w:rsidRDefault="00406545"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w:hAnsi="Calibri" w:cs="Calibri"/>
        <w:sz w:val="22"/>
        <w:szCs w:val="22"/>
      </w:rPr>
      <w:id w:val="2606528"/>
      <w:docPartObj>
        <w:docPartGallery w:val="Page Numbers (Bottom of Page)"/>
        <w:docPartUnique/>
      </w:docPartObj>
    </w:sdtPr>
    <w:sdtEndPr/>
    <w:sdtContent>
      <w:p w14:paraId="20DA849D" w14:textId="77777777" w:rsidR="008406DD" w:rsidRPr="008406DD" w:rsidRDefault="008406DD" w:rsidP="008406DD">
        <w:pPr>
          <w:pStyle w:val="Zpat"/>
          <w:rPr>
            <w:rFonts w:ascii="Calibri" w:eastAsia="Calibri" w:hAnsi="Calibri" w:cs="Arial"/>
            <w:sz w:val="18"/>
            <w:szCs w:val="18"/>
            <w:lang w:eastAsia="en-US"/>
          </w:rPr>
        </w:pPr>
        <w:r w:rsidRPr="008406DD">
          <w:rPr>
            <w:rFonts w:ascii="Calibri" w:eastAsia="Calibri" w:hAnsi="Calibri" w:cs="Arial"/>
            <w:sz w:val="18"/>
            <w:szCs w:val="18"/>
            <w:lang w:eastAsia="en-US"/>
          </w:rPr>
          <w:t>Název projektu: Komplexní onkologické centrum NPK, a.s.</w:t>
        </w:r>
      </w:p>
      <w:p w14:paraId="7A1E2C43" w14:textId="77777777" w:rsidR="008406DD" w:rsidRPr="008406DD" w:rsidRDefault="008406DD" w:rsidP="008406DD">
        <w:pPr>
          <w:suppressAutoHyphens/>
          <w:rPr>
            <w:rFonts w:ascii="Calibri" w:eastAsia="Calibri" w:hAnsi="Calibri" w:cs="Arial"/>
            <w:sz w:val="18"/>
            <w:szCs w:val="18"/>
            <w:lang w:eastAsia="en-US"/>
          </w:rPr>
        </w:pPr>
        <w:proofErr w:type="spellStart"/>
        <w:r w:rsidRPr="008406DD">
          <w:rPr>
            <w:rFonts w:ascii="Calibri" w:eastAsia="Calibri" w:hAnsi="Calibri" w:cs="Arial"/>
            <w:sz w:val="18"/>
            <w:szCs w:val="18"/>
            <w:lang w:eastAsia="en-US"/>
          </w:rPr>
          <w:t>Reg</w:t>
        </w:r>
        <w:proofErr w:type="spellEnd"/>
        <w:r w:rsidRPr="008406DD">
          <w:rPr>
            <w:rFonts w:ascii="Calibri" w:eastAsia="Calibri" w:hAnsi="Calibri" w:cs="Arial"/>
            <w:sz w:val="18"/>
            <w:szCs w:val="18"/>
            <w:lang w:eastAsia="en-US"/>
          </w:rPr>
          <w:t>. číslo: CZ.31.8.0/0.0/0.0/23_072/0008241</w:t>
        </w:r>
      </w:p>
      <w:p w14:paraId="7294ED24" w14:textId="77777777" w:rsidR="008406DD" w:rsidRPr="008406DD" w:rsidRDefault="008406DD" w:rsidP="008406DD">
        <w:pPr>
          <w:suppressAutoHyphens/>
          <w:rPr>
            <w:rFonts w:ascii="Arial" w:hAnsi="Arial"/>
            <w:sz w:val="8"/>
            <w:szCs w:val="16"/>
            <w:lang w:eastAsia="zh-CN"/>
          </w:rPr>
        </w:pPr>
        <w:r w:rsidRPr="008406DD">
          <w:rPr>
            <w:rFonts w:ascii="Calibri" w:eastAsia="Calibri" w:hAnsi="Calibri" w:cs="Arial"/>
            <w:sz w:val="18"/>
            <w:szCs w:val="18"/>
            <w:lang w:eastAsia="en-US"/>
          </w:rPr>
          <w:t>Projekt Komplexní onkologické centrum NPK, a.s. je financován Evropskou unií z Nástroje pro oživení a odolnost prostřednictvím Národního plánu obnovy ČR.</w:t>
        </w:r>
      </w:p>
      <w:p w14:paraId="77DE50D2" w14:textId="565A6002" w:rsidR="005B6B38" w:rsidRPr="00AE415E" w:rsidRDefault="00532F40" w:rsidP="008406DD">
        <w:pPr>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47B6F" w14:textId="0E006FAF" w:rsidR="000A0FF3" w:rsidRPr="00020322" w:rsidRDefault="00CE396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3EF0628">
          <wp:simplePos x="0" y="0"/>
          <wp:positionH relativeFrom="margin">
            <wp:posOffset>3984625</wp:posOffset>
          </wp:positionH>
          <wp:positionV relativeFrom="paragraph">
            <wp:posOffset>-245110</wp:posOffset>
          </wp:positionV>
          <wp:extent cx="2106000" cy="561600"/>
          <wp:effectExtent l="0" t="0" r="889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6000" cy="561600"/>
                  </a:xfrm>
                  <a:prstGeom prst="rect">
                    <a:avLst/>
                  </a:prstGeom>
                  <a:noFill/>
                </pic:spPr>
              </pic:pic>
            </a:graphicData>
          </a:graphic>
          <wp14:sizeRelH relativeFrom="page">
            <wp14:pctWidth>0</wp14:pctWidth>
          </wp14:sizeRelH>
          <wp14:sizeRelV relativeFrom="page">
            <wp14:pctHeight>0</wp14:pctHeight>
          </wp14:sizeRelV>
        </wp:anchor>
      </w:drawing>
    </w:r>
    <w:r w:rsidR="001A249A" w:rsidRPr="008406DD">
      <w:rPr>
        <w:rFonts w:ascii="Arial" w:eastAsia="SimSun" w:hAnsi="Arial"/>
        <w:b/>
        <w:bCs/>
        <w:caps/>
        <w:noProof/>
        <w:color w:val="2F5496"/>
        <w:sz w:val="60"/>
        <w:szCs w:val="60"/>
        <w:lang w:eastAsia="zh-CN"/>
      </w:rPr>
      <w:drawing>
        <wp:anchor distT="0" distB="0" distL="114300" distR="114300" simplePos="0" relativeHeight="251659264" behindDoc="0" locked="0" layoutInCell="1" allowOverlap="1" wp14:anchorId="0BD19D2E" wp14:editId="62F74A40">
          <wp:simplePos x="0" y="0"/>
          <wp:positionH relativeFrom="column">
            <wp:posOffset>99060</wp:posOffset>
          </wp:positionH>
          <wp:positionV relativeFrom="paragraph">
            <wp:posOffset>-301128</wp:posOffset>
          </wp:positionV>
          <wp:extent cx="2000250" cy="671195"/>
          <wp:effectExtent l="0" t="0" r="0" b="0"/>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00250" cy="671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CD944B8A"/>
    <w:lvl w:ilvl="0" w:tplc="5EF8B1E0">
      <w:start w:val="1"/>
      <w:numFmt w:val="decimal"/>
      <w:lvlText w:val="%1."/>
      <w:lvlJc w:val="left"/>
      <w:pPr>
        <w:ind w:left="644" w:hanging="360"/>
      </w:pPr>
      <w:rPr>
        <w:i w:val="0"/>
        <w:iCs w:val="0"/>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273D"/>
    <w:rsid w:val="00036D74"/>
    <w:rsid w:val="00045B9A"/>
    <w:rsid w:val="00050D79"/>
    <w:rsid w:val="00055A2F"/>
    <w:rsid w:val="00060B76"/>
    <w:rsid w:val="00061C01"/>
    <w:rsid w:val="00066801"/>
    <w:rsid w:val="00075768"/>
    <w:rsid w:val="000832FE"/>
    <w:rsid w:val="00085A62"/>
    <w:rsid w:val="00096B62"/>
    <w:rsid w:val="000A0FF3"/>
    <w:rsid w:val="000A2631"/>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4774"/>
    <w:rsid w:val="00157F1E"/>
    <w:rsid w:val="00162D7E"/>
    <w:rsid w:val="0016345B"/>
    <w:rsid w:val="00170184"/>
    <w:rsid w:val="00171748"/>
    <w:rsid w:val="00180E2E"/>
    <w:rsid w:val="0018224F"/>
    <w:rsid w:val="00195155"/>
    <w:rsid w:val="001955A8"/>
    <w:rsid w:val="001964C4"/>
    <w:rsid w:val="001A249A"/>
    <w:rsid w:val="001A43B1"/>
    <w:rsid w:val="001A5DAF"/>
    <w:rsid w:val="001B7ACE"/>
    <w:rsid w:val="001C35B6"/>
    <w:rsid w:val="001C5CE9"/>
    <w:rsid w:val="001C5F55"/>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45241"/>
    <w:rsid w:val="00252024"/>
    <w:rsid w:val="00254B7C"/>
    <w:rsid w:val="00261A23"/>
    <w:rsid w:val="00276440"/>
    <w:rsid w:val="00280692"/>
    <w:rsid w:val="00284731"/>
    <w:rsid w:val="002900F8"/>
    <w:rsid w:val="002960DC"/>
    <w:rsid w:val="00297C25"/>
    <w:rsid w:val="002A227A"/>
    <w:rsid w:val="002B228C"/>
    <w:rsid w:val="002B5142"/>
    <w:rsid w:val="002B6DB3"/>
    <w:rsid w:val="002C28AC"/>
    <w:rsid w:val="002D217B"/>
    <w:rsid w:val="002E0B61"/>
    <w:rsid w:val="002E5A13"/>
    <w:rsid w:val="002F3B5F"/>
    <w:rsid w:val="00307BDD"/>
    <w:rsid w:val="00307E66"/>
    <w:rsid w:val="00321D13"/>
    <w:rsid w:val="00327CB8"/>
    <w:rsid w:val="003344D5"/>
    <w:rsid w:val="00342863"/>
    <w:rsid w:val="0034495D"/>
    <w:rsid w:val="003506AD"/>
    <w:rsid w:val="003608C7"/>
    <w:rsid w:val="003629F4"/>
    <w:rsid w:val="00366138"/>
    <w:rsid w:val="00373F2B"/>
    <w:rsid w:val="00384616"/>
    <w:rsid w:val="00384B83"/>
    <w:rsid w:val="00385276"/>
    <w:rsid w:val="00390A2A"/>
    <w:rsid w:val="00391180"/>
    <w:rsid w:val="003911F5"/>
    <w:rsid w:val="00393214"/>
    <w:rsid w:val="003A320F"/>
    <w:rsid w:val="003B1E8E"/>
    <w:rsid w:val="003B30BD"/>
    <w:rsid w:val="003C1938"/>
    <w:rsid w:val="003D12B4"/>
    <w:rsid w:val="003D2F50"/>
    <w:rsid w:val="003D3064"/>
    <w:rsid w:val="003D40CD"/>
    <w:rsid w:val="003D6C9E"/>
    <w:rsid w:val="003E51E9"/>
    <w:rsid w:val="00406545"/>
    <w:rsid w:val="0042036A"/>
    <w:rsid w:val="00422788"/>
    <w:rsid w:val="00424E16"/>
    <w:rsid w:val="0043610E"/>
    <w:rsid w:val="00452618"/>
    <w:rsid w:val="00455790"/>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D4CE3"/>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6F784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406DD"/>
    <w:rsid w:val="008532F8"/>
    <w:rsid w:val="00873BD7"/>
    <w:rsid w:val="00883659"/>
    <w:rsid w:val="008908D8"/>
    <w:rsid w:val="00893E5E"/>
    <w:rsid w:val="00896738"/>
    <w:rsid w:val="008A4850"/>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2792A"/>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67E25"/>
    <w:rsid w:val="00B72071"/>
    <w:rsid w:val="00B75D7B"/>
    <w:rsid w:val="00B768F5"/>
    <w:rsid w:val="00B76C5E"/>
    <w:rsid w:val="00B774C6"/>
    <w:rsid w:val="00B90395"/>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E66"/>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416"/>
    <w:rsid w:val="00CB5F41"/>
    <w:rsid w:val="00CC268A"/>
    <w:rsid w:val="00CC3673"/>
    <w:rsid w:val="00CD5890"/>
    <w:rsid w:val="00CD5D07"/>
    <w:rsid w:val="00CE3964"/>
    <w:rsid w:val="00CF0773"/>
    <w:rsid w:val="00CF6AC6"/>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D69E1"/>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paragraph" w:customStyle="1" w:styleId="Default">
    <w:name w:val="Default"/>
    <w:rsid w:val="006F7840"/>
    <w:pPr>
      <w:suppressAutoHyphens/>
      <w:autoSpaceDE w:val="0"/>
      <w:spacing w:after="0" w:line="240" w:lineRule="auto"/>
    </w:pPr>
    <w:rPr>
      <w:rFonts w:ascii="Arial" w:eastAsia="Calibri" w:hAnsi="Arial" w:cs="Arial"/>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11</Pages>
  <Words>3545</Words>
  <Characters>20918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79</cp:revision>
  <cp:lastPrinted>2018-10-01T07:59:00Z</cp:lastPrinted>
  <dcterms:created xsi:type="dcterms:W3CDTF">2022-02-09T13:00:00Z</dcterms:created>
  <dcterms:modified xsi:type="dcterms:W3CDTF">2024-06-05T06:08:00Z</dcterms:modified>
</cp:coreProperties>
</file>